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5" w:rsidRDefault="00B16C75" w:rsidP="00B16C75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bookmarkStart w:id="0" w:name="_GoBack"/>
      <w:bookmarkEnd w:id="0"/>
    </w:p>
    <w:p w:rsidR="00B16C75" w:rsidRPr="00DD6030" w:rsidRDefault="00B16C75" w:rsidP="00B16C75">
      <w:pPr>
        <w:pStyle w:val="Body"/>
        <w:rPr>
          <w:rFonts w:ascii="Arial" w:hAnsi="Arial" w:cs="Arial"/>
          <w:b/>
          <w:sz w:val="24"/>
          <w:szCs w:val="24"/>
        </w:rPr>
      </w:pPr>
      <w:r w:rsidRPr="00DD6030">
        <w:rPr>
          <w:rFonts w:ascii="Arial" w:hAnsi="Arial" w:cs="Arial"/>
          <w:b/>
          <w:sz w:val="24"/>
          <w:szCs w:val="24"/>
        </w:rPr>
        <w:t>Appendix</w:t>
      </w:r>
    </w:p>
    <w:p w:rsidR="00B16C75" w:rsidRPr="004C3DD4" w:rsidRDefault="00B16C75" w:rsidP="00B16C75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630"/>
        <w:gridCol w:w="3780"/>
      </w:tblGrid>
      <w:tr w:rsidR="00B16C75" w:rsidRPr="004C3DD4" w:rsidTr="003F08B1">
        <w:trPr>
          <w:trHeight w:val="5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Birth control method</w:t>
            </w:r>
            <w:r w:rsidRPr="0016439F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Failure rate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Chance of unplanned pregnancy in 10 yrs. with typical use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  <w:tcBorders>
              <w:top w:val="single" w:sz="4" w:space="0" w:color="auto"/>
            </w:tcBorders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Oral contraceptives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Hormonal patch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Vaginal ring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Tubal ligation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0.5%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Male sterilization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0.15%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Progestin-only pills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IUD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1.8%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Condom (male)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15%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86%</w:t>
            </w:r>
          </w:p>
        </w:tc>
      </w:tr>
      <w:tr w:rsidR="00B16C75" w:rsidRPr="004C3DD4" w:rsidTr="003F08B1">
        <w:trPr>
          <w:trHeight w:val="513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Condom (female)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21%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Cervical cap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32%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Hormonal injection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0.05% to 3%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Contraceptive sponge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16% to 32%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72% to 94%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Diaphragm</w:t>
            </w:r>
          </w:p>
        </w:tc>
        <w:tc>
          <w:tcPr>
            <w:tcW w:w="1890" w:type="dxa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16%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10" w:type="dxa"/>
            <w:gridSpan w:val="2"/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  <w:tr w:rsidR="00B16C75" w:rsidRPr="004C3DD4" w:rsidTr="003F08B1">
        <w:trPr>
          <w:trHeight w:val="552"/>
        </w:trPr>
        <w:tc>
          <w:tcPr>
            <w:tcW w:w="2808" w:type="dxa"/>
            <w:tcBorders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Spermicide only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29%</w:t>
            </w:r>
            <w:r w:rsidRPr="004C3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16C75" w:rsidRPr="004C3DD4" w:rsidRDefault="00B16C75" w:rsidP="003F08B1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DD4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</w:tbl>
    <w:p w:rsidR="00B16C75" w:rsidRDefault="00B16C75" w:rsidP="00B16C75">
      <w:pPr>
        <w:pStyle w:val="Body"/>
        <w:rPr>
          <w:rFonts w:ascii="Arial" w:hAnsi="Arial" w:cs="Arial"/>
          <w:sz w:val="24"/>
          <w:szCs w:val="24"/>
        </w:rPr>
      </w:pPr>
      <w:r w:rsidRPr="0016439F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These methods provide limited or no protection against STD’s. Many are abortifacients.</w:t>
      </w:r>
    </w:p>
    <w:p w:rsidR="00B16C75" w:rsidRPr="00E42993" w:rsidRDefault="00B16C75" w:rsidP="00B16C75">
      <w:pPr>
        <w:pStyle w:val="Body"/>
        <w:rPr>
          <w:rFonts w:ascii="Arial" w:hAnsi="Arial" w:cs="Arial"/>
          <w:sz w:val="24"/>
          <w:szCs w:val="24"/>
        </w:rPr>
      </w:pPr>
    </w:p>
    <w:p w:rsidR="00B16C75" w:rsidRPr="004C3DD4" w:rsidRDefault="00B16C75" w:rsidP="00B16C75">
      <w:pPr>
        <w:rPr>
          <w:rFonts w:ascii="Arial" w:hAnsi="Arial" w:cs="Arial"/>
          <w:sz w:val="24"/>
          <w:szCs w:val="24"/>
        </w:rPr>
      </w:pPr>
      <w:r w:rsidRPr="004C3DD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C3DD4">
        <w:rPr>
          <w:rFonts w:ascii="Arial" w:hAnsi="Arial" w:cs="Arial"/>
          <w:sz w:val="24"/>
          <w:szCs w:val="24"/>
        </w:rPr>
        <w:t>Kahlenborn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4C3DD4">
        <w:rPr>
          <w:rFonts w:ascii="Arial" w:hAnsi="Arial" w:cs="Arial"/>
          <w:sz w:val="24"/>
          <w:szCs w:val="24"/>
        </w:rPr>
        <w:t>Modugno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 F, Potter D, Severs W. Oral contraceptive use as a risk factor for premenopausal breast cancer: A </w:t>
      </w:r>
      <w:proofErr w:type="spellStart"/>
      <w:r w:rsidRPr="004C3DD4">
        <w:rPr>
          <w:rFonts w:ascii="Arial" w:hAnsi="Arial" w:cs="Arial"/>
          <w:sz w:val="24"/>
          <w:szCs w:val="24"/>
        </w:rPr>
        <w:t>metanalysis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C3DD4">
        <w:rPr>
          <w:rFonts w:ascii="Arial" w:hAnsi="Arial" w:cs="Arial"/>
          <w:sz w:val="24"/>
          <w:szCs w:val="24"/>
        </w:rPr>
        <w:t>Mayo Clinic Proceedings 2006.</w:t>
      </w:r>
      <w:proofErr w:type="gramEnd"/>
      <w:r w:rsidRPr="004C3DD4">
        <w:rPr>
          <w:rFonts w:ascii="Arial" w:hAnsi="Arial" w:cs="Arial"/>
          <w:sz w:val="24"/>
          <w:szCs w:val="24"/>
        </w:rPr>
        <w:t xml:space="preserve"> 81(10):1290-1302.</w:t>
      </w:r>
    </w:p>
    <w:p w:rsidR="00B16C75" w:rsidRPr="004C3DD4" w:rsidRDefault="00B16C75" w:rsidP="00B16C75">
      <w:pPr>
        <w:rPr>
          <w:rFonts w:ascii="Arial" w:hAnsi="Arial" w:cs="Arial"/>
          <w:sz w:val="24"/>
          <w:szCs w:val="24"/>
        </w:rPr>
      </w:pPr>
      <w:proofErr w:type="gramStart"/>
      <w:r w:rsidRPr="004C3DD4">
        <w:rPr>
          <w:rFonts w:ascii="Arial" w:hAnsi="Arial" w:cs="Arial"/>
          <w:sz w:val="24"/>
          <w:szCs w:val="24"/>
          <w:vertAlign w:val="superscript"/>
        </w:rPr>
        <w:t>2</w:t>
      </w:r>
      <w:r w:rsidRPr="004C3DD4">
        <w:rPr>
          <w:rFonts w:ascii="Arial" w:hAnsi="Arial" w:cs="Arial"/>
          <w:sz w:val="24"/>
          <w:szCs w:val="24"/>
        </w:rPr>
        <w:t>Trussel J. Contraceptive Efficacy.</w:t>
      </w:r>
      <w:proofErr w:type="gramEnd"/>
      <w:r w:rsidRPr="004C3DD4">
        <w:rPr>
          <w:rFonts w:ascii="Arial" w:hAnsi="Arial" w:cs="Arial"/>
          <w:sz w:val="24"/>
          <w:szCs w:val="24"/>
        </w:rPr>
        <w:t xml:space="preserve"> In Hatcher RA, </w:t>
      </w:r>
      <w:proofErr w:type="spellStart"/>
      <w:r w:rsidRPr="004C3DD4">
        <w:rPr>
          <w:rFonts w:ascii="Arial" w:hAnsi="Arial" w:cs="Arial"/>
          <w:sz w:val="24"/>
          <w:szCs w:val="24"/>
        </w:rPr>
        <w:t>Trussell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 J, Stewart F, Nelson A, Cates W, Guest F, </w:t>
      </w:r>
      <w:proofErr w:type="spellStart"/>
      <w:r w:rsidRPr="004C3DD4">
        <w:rPr>
          <w:rFonts w:ascii="Arial" w:hAnsi="Arial" w:cs="Arial"/>
          <w:sz w:val="24"/>
          <w:szCs w:val="24"/>
        </w:rPr>
        <w:t>Kowal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 D. </w:t>
      </w:r>
      <w:r w:rsidRPr="004C3DD4">
        <w:rPr>
          <w:rFonts w:ascii="Arial" w:hAnsi="Arial" w:cs="Arial"/>
          <w:i/>
          <w:iCs/>
          <w:sz w:val="24"/>
          <w:szCs w:val="24"/>
        </w:rPr>
        <w:t>Contraceptive Technology</w:t>
      </w:r>
      <w:r w:rsidRPr="004C3DD4">
        <w:rPr>
          <w:rFonts w:ascii="Arial" w:hAnsi="Arial" w:cs="Arial"/>
          <w:sz w:val="24"/>
          <w:szCs w:val="24"/>
        </w:rPr>
        <w:t>: 19</w:t>
      </w:r>
      <w:r w:rsidRPr="004C3DD4">
        <w:rPr>
          <w:rFonts w:ascii="Arial" w:hAnsi="Arial" w:cs="Arial"/>
          <w:sz w:val="24"/>
          <w:szCs w:val="24"/>
          <w:vertAlign w:val="superscript"/>
        </w:rPr>
        <w:t>th</w:t>
      </w:r>
      <w:r w:rsidRPr="004C3DD4">
        <w:rPr>
          <w:rFonts w:ascii="Arial" w:hAnsi="Arial" w:cs="Arial"/>
          <w:sz w:val="24"/>
          <w:szCs w:val="24"/>
        </w:rPr>
        <w:t xml:space="preserve"> Revised Edition. New York NY: Ardent Media, 2007.</w:t>
      </w:r>
    </w:p>
    <w:p w:rsidR="00B16C75" w:rsidRDefault="00B16C75" w:rsidP="00B16C75">
      <w:pPr>
        <w:pStyle w:val="Body"/>
        <w:rPr>
          <w:rFonts w:ascii="Arial" w:hAnsi="Arial" w:cs="Arial"/>
          <w:sz w:val="24"/>
          <w:szCs w:val="24"/>
        </w:rPr>
      </w:pPr>
      <w:r w:rsidRPr="004C3DD4">
        <w:rPr>
          <w:rFonts w:ascii="Arial" w:hAnsi="Arial" w:cs="Arial"/>
          <w:sz w:val="24"/>
          <w:szCs w:val="24"/>
          <w:vertAlign w:val="superscript"/>
        </w:rPr>
        <w:t>3</w:t>
      </w:r>
      <w:r w:rsidRPr="004C3DD4">
        <w:rPr>
          <w:rFonts w:ascii="Arial" w:hAnsi="Arial" w:cs="Arial"/>
          <w:sz w:val="24"/>
          <w:szCs w:val="24"/>
        </w:rPr>
        <w:t>Consumer Reports, Condoms and Contraception, February 2005.</w:t>
      </w:r>
    </w:p>
    <w:p w:rsidR="00B16C75" w:rsidRDefault="00B16C75" w:rsidP="00B16C75">
      <w:pPr>
        <w:pStyle w:val="Body"/>
        <w:rPr>
          <w:rFonts w:ascii="Arial" w:hAnsi="Arial" w:cs="Arial"/>
          <w:sz w:val="24"/>
          <w:szCs w:val="24"/>
          <w:vertAlign w:val="superscript"/>
        </w:rPr>
      </w:pPr>
    </w:p>
    <w:p w:rsidR="00D5442C" w:rsidRPr="00B16C75" w:rsidRDefault="00B16C75" w:rsidP="00B16C75">
      <w:proofErr w:type="gramStart"/>
      <w:r w:rsidRPr="004C3DD4">
        <w:rPr>
          <w:rFonts w:ascii="Arial" w:hAnsi="Arial" w:cs="Arial"/>
          <w:sz w:val="24"/>
          <w:szCs w:val="24"/>
          <w:vertAlign w:val="superscript"/>
        </w:rPr>
        <w:t>4</w:t>
      </w:r>
      <w:r w:rsidRPr="004C3DD4">
        <w:rPr>
          <w:rFonts w:ascii="Arial" w:hAnsi="Arial" w:cs="Arial"/>
          <w:sz w:val="24"/>
          <w:szCs w:val="24"/>
        </w:rPr>
        <w:t xml:space="preserve">Gregor </w:t>
      </w:r>
      <w:proofErr w:type="spellStart"/>
      <w:r w:rsidRPr="004C3DD4">
        <w:rPr>
          <w:rFonts w:ascii="Arial" w:hAnsi="Arial" w:cs="Arial"/>
          <w:sz w:val="24"/>
          <w:szCs w:val="24"/>
        </w:rPr>
        <w:t>Aisch</w:t>
      </w:r>
      <w:proofErr w:type="spellEnd"/>
      <w:r w:rsidRPr="004C3DD4">
        <w:rPr>
          <w:rFonts w:ascii="Arial" w:hAnsi="Arial" w:cs="Arial"/>
          <w:sz w:val="24"/>
          <w:szCs w:val="24"/>
        </w:rPr>
        <w:t xml:space="preserve"> and Bill Marsh.</w:t>
      </w:r>
      <w:proofErr w:type="gramEnd"/>
      <w:r w:rsidRPr="004C3DD4">
        <w:rPr>
          <w:rFonts w:ascii="Arial" w:hAnsi="Arial" w:cs="Arial"/>
          <w:sz w:val="24"/>
          <w:szCs w:val="24"/>
        </w:rPr>
        <w:t xml:space="preserve"> How Likely Is It That Birth Control Could Let You Down? </w:t>
      </w:r>
      <w:proofErr w:type="gramStart"/>
      <w:r w:rsidRPr="004C3DD4">
        <w:rPr>
          <w:rFonts w:ascii="Arial" w:hAnsi="Arial" w:cs="Arial"/>
          <w:sz w:val="24"/>
          <w:szCs w:val="24"/>
        </w:rPr>
        <w:t>New York Times.</w:t>
      </w:r>
      <w:proofErr w:type="gramEnd"/>
      <w:r w:rsidRPr="004C3DD4">
        <w:rPr>
          <w:rFonts w:ascii="Arial" w:hAnsi="Arial" w:cs="Arial"/>
          <w:sz w:val="24"/>
          <w:szCs w:val="24"/>
        </w:rPr>
        <w:t xml:space="preserve"> September 13, 2014.</w:t>
      </w:r>
    </w:p>
    <w:sectPr w:rsidR="00D5442C" w:rsidRPr="00B16C75" w:rsidSect="009C07C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668"/>
    <w:multiLevelType w:val="hybridMultilevel"/>
    <w:tmpl w:val="BEAA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4D5"/>
    <w:multiLevelType w:val="hybridMultilevel"/>
    <w:tmpl w:val="0D6E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0ACF"/>
    <w:multiLevelType w:val="hybridMultilevel"/>
    <w:tmpl w:val="E54062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2C"/>
    <w:rsid w:val="00125128"/>
    <w:rsid w:val="001C4CC5"/>
    <w:rsid w:val="0032627E"/>
    <w:rsid w:val="00332EB4"/>
    <w:rsid w:val="006B1FF9"/>
    <w:rsid w:val="009C07C1"/>
    <w:rsid w:val="00B16C75"/>
    <w:rsid w:val="00BD2622"/>
    <w:rsid w:val="00C573E2"/>
    <w:rsid w:val="00D5442C"/>
    <w:rsid w:val="00D724A9"/>
    <w:rsid w:val="00F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442C"/>
    <w:rPr>
      <w:i/>
      <w:iCs/>
    </w:rPr>
  </w:style>
  <w:style w:type="paragraph" w:customStyle="1" w:styleId="Body">
    <w:name w:val="Body"/>
    <w:rsid w:val="00D5442C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D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7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442C"/>
    <w:rPr>
      <w:i/>
      <w:iCs/>
    </w:rPr>
  </w:style>
  <w:style w:type="paragraph" w:customStyle="1" w:styleId="Body">
    <w:name w:val="Body"/>
    <w:rsid w:val="00D5442C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D5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7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Denver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Donohoe</dc:creator>
  <cp:lastModifiedBy>Mary Borda</cp:lastModifiedBy>
  <cp:revision>3</cp:revision>
  <cp:lastPrinted>2015-09-12T15:41:00Z</cp:lastPrinted>
  <dcterms:created xsi:type="dcterms:W3CDTF">2015-09-16T14:56:00Z</dcterms:created>
  <dcterms:modified xsi:type="dcterms:W3CDTF">2015-09-16T15:37:00Z</dcterms:modified>
</cp:coreProperties>
</file>