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5" w:rsidRPr="00AE2335" w:rsidRDefault="00AE2335">
      <w:pPr>
        <w:rPr>
          <w:b/>
        </w:rPr>
      </w:pPr>
      <w:r w:rsidRPr="00AE2335">
        <w:rPr>
          <w:b/>
        </w:rPr>
        <w:t>Guest Column</w:t>
      </w:r>
    </w:p>
    <w:p w:rsidR="00AE2335" w:rsidRDefault="00AE2335"/>
    <w:p w:rsidR="00B23491" w:rsidRDefault="00EC5749">
      <w:r>
        <w:t xml:space="preserve">Proposition 106 asks Colorado voters to </w:t>
      </w:r>
      <w:r w:rsidR="00B23491">
        <w:t>legaliz</w:t>
      </w:r>
      <w:r w:rsidR="005C1DD6">
        <w:t>e</w:t>
      </w:r>
      <w:r w:rsidR="00B23491">
        <w:t xml:space="preserve"> Physician Assisted Suicide</w:t>
      </w:r>
      <w:r w:rsidR="004C554B">
        <w:t xml:space="preserve"> for people dying of a terminal illness</w:t>
      </w:r>
      <w:r w:rsidR="00B23491">
        <w:t xml:space="preserve">. </w:t>
      </w:r>
    </w:p>
    <w:p w:rsidR="00B23491" w:rsidRDefault="00B23491"/>
    <w:p w:rsidR="00B23491" w:rsidRDefault="00B23491" w:rsidP="00B23491">
      <w:r>
        <w:t xml:space="preserve">Being a physician, </w:t>
      </w:r>
      <w:r w:rsidR="004C554B">
        <w:t xml:space="preserve">when I listen to </w:t>
      </w:r>
      <w:r>
        <w:t xml:space="preserve">the </w:t>
      </w:r>
      <w:r w:rsidR="00EC5749">
        <w:t xml:space="preserve">stories </w:t>
      </w:r>
      <w:r>
        <w:t>of th</w:t>
      </w:r>
      <w:r w:rsidR="00EC5749">
        <w:t>os</w:t>
      </w:r>
      <w:r>
        <w:t xml:space="preserve">e </w:t>
      </w:r>
      <w:r w:rsidR="00EC5749">
        <w:t xml:space="preserve">who support this proposal, </w:t>
      </w:r>
      <w:r w:rsidR="00142998">
        <w:t xml:space="preserve">my heart </w:t>
      </w:r>
      <w:r w:rsidR="004C554B">
        <w:t>breaks</w:t>
      </w:r>
      <w:r>
        <w:t xml:space="preserve">. </w:t>
      </w:r>
      <w:r w:rsidR="00FA6EC3">
        <w:t xml:space="preserve"> </w:t>
      </w:r>
      <w:r>
        <w:t xml:space="preserve">The </w:t>
      </w:r>
      <w:r w:rsidR="00FA6EC3">
        <w:t>request</w:t>
      </w:r>
      <w:r w:rsidR="005C1DD6">
        <w:t xml:space="preserve"> </w:t>
      </w:r>
      <w:r>
        <w:t xml:space="preserve">for a </w:t>
      </w:r>
      <w:r w:rsidR="00142998">
        <w:t xml:space="preserve">legal means </w:t>
      </w:r>
      <w:r w:rsidR="005C1DD6">
        <w:t xml:space="preserve">to </w:t>
      </w:r>
      <w:r>
        <w:t xml:space="preserve">end suffering for </w:t>
      </w:r>
      <w:r w:rsidR="00C63E9D">
        <w:t>dying</w:t>
      </w:r>
      <w:r>
        <w:t xml:space="preserve"> loved ones is </w:t>
      </w:r>
      <w:r w:rsidR="004C554B">
        <w:t xml:space="preserve">gut-wrenching and </w:t>
      </w:r>
      <w:r w:rsidR="00CC25BD">
        <w:t>compelling</w:t>
      </w:r>
      <w:r>
        <w:t xml:space="preserve"> – but it comes at a price.</w:t>
      </w:r>
    </w:p>
    <w:p w:rsidR="00B23491" w:rsidRDefault="00B23491" w:rsidP="00B23491"/>
    <w:p w:rsidR="00EC5749" w:rsidRDefault="00477F0B" w:rsidP="00EC5749">
      <w:pPr>
        <w:rPr>
          <w:rFonts w:cs="Times New Roman"/>
        </w:rPr>
      </w:pPr>
      <w:r>
        <w:rPr>
          <w:rFonts w:cs="Times New Roman"/>
        </w:rPr>
        <w:t xml:space="preserve">When a law leaves the Governor’s desk, it takes on a life of its own. </w:t>
      </w:r>
      <w:r w:rsidR="00CC25BD">
        <w:rPr>
          <w:rFonts w:cs="Times New Roman"/>
        </w:rPr>
        <w:t xml:space="preserve"> Good </w:t>
      </w:r>
      <w:r>
        <w:rPr>
          <w:rFonts w:cs="Times New Roman"/>
        </w:rPr>
        <w:t xml:space="preserve">intentions give way </w:t>
      </w:r>
      <w:r w:rsidR="004C554B">
        <w:rPr>
          <w:rFonts w:cs="Times New Roman"/>
        </w:rPr>
        <w:t xml:space="preserve">over time </w:t>
      </w:r>
      <w:r>
        <w:rPr>
          <w:rFonts w:cs="Times New Roman"/>
        </w:rPr>
        <w:t xml:space="preserve">to unintended consequences. </w:t>
      </w:r>
      <w:r w:rsidR="00CC25BD">
        <w:rPr>
          <w:rFonts w:cs="Times New Roman"/>
        </w:rPr>
        <w:t xml:space="preserve"> </w:t>
      </w:r>
      <w:r w:rsidR="00AE2335">
        <w:rPr>
          <w:rFonts w:cs="Times New Roman"/>
        </w:rPr>
        <w:t xml:space="preserve">The wise voter will ask not what this law looks like the year it is passed, but rather, what its effect will be a generation from now. </w:t>
      </w:r>
      <w:r w:rsidR="00142998">
        <w:rPr>
          <w:rFonts w:cs="Times New Roman"/>
        </w:rPr>
        <w:t xml:space="preserve"> </w:t>
      </w:r>
      <w:r w:rsidR="005C1DD6">
        <w:rPr>
          <w:rFonts w:cs="Times New Roman"/>
        </w:rPr>
        <w:t xml:space="preserve">Thirty </w:t>
      </w:r>
      <w:r w:rsidR="00E97B63">
        <w:rPr>
          <w:rFonts w:cs="Times New Roman"/>
        </w:rPr>
        <w:t xml:space="preserve">years ago, </w:t>
      </w:r>
      <w:r w:rsidR="00EC5749" w:rsidRPr="00C7753F">
        <w:rPr>
          <w:rFonts w:cs="Times New Roman"/>
        </w:rPr>
        <w:t xml:space="preserve">when </w:t>
      </w:r>
      <w:r w:rsidR="00EC5749">
        <w:rPr>
          <w:rFonts w:cs="Times New Roman"/>
        </w:rPr>
        <w:t xml:space="preserve">the </w:t>
      </w:r>
      <w:r w:rsidR="00FA6EC3">
        <w:rPr>
          <w:rFonts w:cs="Times New Roman"/>
        </w:rPr>
        <w:t xml:space="preserve">Netherlands </w:t>
      </w:r>
      <w:r w:rsidR="00EC5749" w:rsidRPr="00C7753F">
        <w:rPr>
          <w:rFonts w:cs="Times New Roman"/>
        </w:rPr>
        <w:t>debate</w:t>
      </w:r>
      <w:r w:rsidR="004C554B">
        <w:rPr>
          <w:rFonts w:cs="Times New Roman"/>
        </w:rPr>
        <w:t>d this very same issue</w:t>
      </w:r>
      <w:r w:rsidR="00EC5749" w:rsidRPr="00C7753F">
        <w:rPr>
          <w:rFonts w:cs="Times New Roman"/>
        </w:rPr>
        <w:t xml:space="preserve">, </w:t>
      </w:r>
      <w:r w:rsidR="004C554B">
        <w:rPr>
          <w:rFonts w:cs="Times New Roman"/>
        </w:rPr>
        <w:t xml:space="preserve">could they have </w:t>
      </w:r>
      <w:r w:rsidR="00EC5749" w:rsidRPr="00C7753F">
        <w:rPr>
          <w:rFonts w:cs="Times New Roman"/>
        </w:rPr>
        <w:t>imagine</w:t>
      </w:r>
      <w:r w:rsidR="004C554B">
        <w:rPr>
          <w:rFonts w:cs="Times New Roman"/>
        </w:rPr>
        <w:t>d</w:t>
      </w:r>
      <w:r w:rsidR="00EC5749" w:rsidRPr="00C7753F">
        <w:rPr>
          <w:rFonts w:cs="Times New Roman"/>
        </w:rPr>
        <w:t xml:space="preserve"> that, within one generation, </w:t>
      </w:r>
      <w:r w:rsidR="00FA6EC3">
        <w:rPr>
          <w:rFonts w:cs="Times New Roman"/>
        </w:rPr>
        <w:t xml:space="preserve">Dutch doctors </w:t>
      </w:r>
      <w:r w:rsidR="00EC5749" w:rsidRPr="00C7753F">
        <w:rPr>
          <w:rFonts w:cs="Times New Roman"/>
        </w:rPr>
        <w:t xml:space="preserve">would be euthanizing </w:t>
      </w:r>
      <w:r w:rsidR="004C554B">
        <w:rPr>
          <w:rFonts w:cs="Times New Roman"/>
        </w:rPr>
        <w:t xml:space="preserve">elderly </w:t>
      </w:r>
      <w:r w:rsidR="00142998">
        <w:rPr>
          <w:rFonts w:cs="Times New Roman"/>
        </w:rPr>
        <w:t xml:space="preserve">suffering from </w:t>
      </w:r>
      <w:r w:rsidR="00992771">
        <w:rPr>
          <w:rFonts w:cs="Times New Roman"/>
        </w:rPr>
        <w:t xml:space="preserve">loneliness, </w:t>
      </w:r>
      <w:r w:rsidR="00EC5749" w:rsidRPr="00C7753F">
        <w:rPr>
          <w:rFonts w:cs="Times New Roman"/>
        </w:rPr>
        <w:t xml:space="preserve">babies with birth defects, and </w:t>
      </w:r>
      <w:r w:rsidR="00142998">
        <w:rPr>
          <w:rFonts w:cs="Times New Roman"/>
        </w:rPr>
        <w:t xml:space="preserve">teenagers with </w:t>
      </w:r>
      <w:r w:rsidR="00C63E9D">
        <w:rPr>
          <w:rFonts w:cs="Times New Roman"/>
        </w:rPr>
        <w:t>Autis</w:t>
      </w:r>
      <w:r w:rsidR="00142998">
        <w:rPr>
          <w:rFonts w:cs="Times New Roman"/>
        </w:rPr>
        <w:t>m</w:t>
      </w:r>
      <w:r w:rsidR="00EC5749">
        <w:rPr>
          <w:rFonts w:cs="Times New Roman"/>
        </w:rPr>
        <w:t>?</w:t>
      </w:r>
      <w:r w:rsidR="00CC25BD">
        <w:rPr>
          <w:rFonts w:cs="Times New Roman"/>
        </w:rPr>
        <w:t xml:space="preserve"> </w:t>
      </w:r>
      <w:r w:rsidR="00CC25BD" w:rsidRPr="00CC25BD">
        <w:rPr>
          <w:rFonts w:cs="Times New Roman"/>
          <w:vertAlign w:val="superscript"/>
        </w:rPr>
        <w:t>*</w:t>
      </w:r>
    </w:p>
    <w:p w:rsidR="00CC25BD" w:rsidRDefault="00CC25BD" w:rsidP="00EC5749">
      <w:pPr>
        <w:rPr>
          <w:rFonts w:cs="Times New Roman"/>
        </w:rPr>
      </w:pPr>
    </w:p>
    <w:p w:rsidR="005A7210" w:rsidRDefault="005A7210" w:rsidP="00EC5749">
      <w:pPr>
        <w:rPr>
          <w:rFonts w:cs="Times New Roman"/>
        </w:rPr>
      </w:pPr>
      <w:r>
        <w:rPr>
          <w:rFonts w:cs="Times New Roman"/>
        </w:rPr>
        <w:t xml:space="preserve">I provide medical care to the medically indigent patients of Weld County. </w:t>
      </w:r>
      <w:r w:rsidR="00142998">
        <w:rPr>
          <w:rFonts w:cs="Times New Roman"/>
        </w:rPr>
        <w:t xml:space="preserve"> </w:t>
      </w:r>
      <w:r>
        <w:rPr>
          <w:rFonts w:cs="Times New Roman"/>
        </w:rPr>
        <w:t xml:space="preserve">Many are uninsured and the </w:t>
      </w:r>
      <w:proofErr w:type="gramStart"/>
      <w:r>
        <w:rPr>
          <w:rFonts w:cs="Times New Roman"/>
        </w:rPr>
        <w:t>majority have</w:t>
      </w:r>
      <w:proofErr w:type="gramEnd"/>
      <w:r>
        <w:rPr>
          <w:rFonts w:cs="Times New Roman"/>
        </w:rPr>
        <w:t xml:space="preserve"> Medicaid.  I often struggle to get approval for </w:t>
      </w:r>
      <w:r w:rsidR="00AE2335">
        <w:rPr>
          <w:rFonts w:cs="Times New Roman"/>
        </w:rPr>
        <w:t xml:space="preserve">testing and </w:t>
      </w:r>
      <w:r>
        <w:rPr>
          <w:rFonts w:cs="Times New Roman"/>
        </w:rPr>
        <w:t xml:space="preserve">treatment for my patients. </w:t>
      </w:r>
      <w:r w:rsidR="00142998">
        <w:rPr>
          <w:rFonts w:cs="Times New Roman"/>
        </w:rPr>
        <w:t xml:space="preserve"> </w:t>
      </w:r>
      <w:r>
        <w:rPr>
          <w:rFonts w:cs="Times New Roman"/>
        </w:rPr>
        <w:t xml:space="preserve">Do you fear that, as has already happened in Oregon, </w:t>
      </w:r>
      <w:r w:rsidR="00AE2335">
        <w:rPr>
          <w:rFonts w:cs="Times New Roman"/>
        </w:rPr>
        <w:t xml:space="preserve">our financially burdened health care system will see assisted suicide as a less expensive alternative to more costly </w:t>
      </w:r>
      <w:r w:rsidR="00142998">
        <w:rPr>
          <w:rFonts w:cs="Times New Roman"/>
        </w:rPr>
        <w:t xml:space="preserve">treatment </w:t>
      </w:r>
      <w:r w:rsidR="00AE2335">
        <w:rPr>
          <w:rFonts w:cs="Times New Roman"/>
        </w:rPr>
        <w:t xml:space="preserve">options? </w:t>
      </w:r>
    </w:p>
    <w:p w:rsidR="005A7210" w:rsidRDefault="005A7210" w:rsidP="00EC5749">
      <w:pPr>
        <w:rPr>
          <w:rFonts w:cs="Times New Roman"/>
        </w:rPr>
      </w:pPr>
    </w:p>
    <w:p w:rsidR="005A7210" w:rsidRDefault="005A7210" w:rsidP="00EC5749">
      <w:pPr>
        <w:rPr>
          <w:rFonts w:cs="Times New Roman"/>
        </w:rPr>
      </w:pPr>
      <w:r>
        <w:rPr>
          <w:rFonts w:cs="Times New Roman"/>
        </w:rPr>
        <w:t xml:space="preserve">Over the years, I have seen families torn apart fighting over </w:t>
      </w:r>
      <w:r w:rsidR="00142998">
        <w:rPr>
          <w:rFonts w:cs="Times New Roman"/>
        </w:rPr>
        <w:t>inheritances</w:t>
      </w:r>
      <w:r>
        <w:rPr>
          <w:rFonts w:cs="Times New Roman"/>
        </w:rPr>
        <w:t xml:space="preserve">. </w:t>
      </w:r>
      <w:r w:rsidR="00AE2335">
        <w:rPr>
          <w:rFonts w:cs="Times New Roman"/>
        </w:rPr>
        <w:t xml:space="preserve"> </w:t>
      </w:r>
      <w:r>
        <w:rPr>
          <w:rFonts w:cs="Times New Roman"/>
        </w:rPr>
        <w:t xml:space="preserve">With </w:t>
      </w:r>
      <w:r w:rsidR="00142998">
        <w:rPr>
          <w:rFonts w:cs="Times New Roman"/>
        </w:rPr>
        <w:t xml:space="preserve">the availability of </w:t>
      </w:r>
      <w:r>
        <w:rPr>
          <w:rFonts w:cs="Times New Roman"/>
        </w:rPr>
        <w:t xml:space="preserve">assisted suicide, do you fear </w:t>
      </w:r>
      <w:r w:rsidR="00142998">
        <w:rPr>
          <w:rFonts w:cs="Times New Roman"/>
        </w:rPr>
        <w:t xml:space="preserve">that </w:t>
      </w:r>
      <w:r w:rsidR="00AE2335">
        <w:rPr>
          <w:rFonts w:cs="Times New Roman"/>
        </w:rPr>
        <w:t xml:space="preserve">our more </w:t>
      </w:r>
      <w:r>
        <w:rPr>
          <w:rFonts w:cs="Times New Roman"/>
        </w:rPr>
        <w:t xml:space="preserve">vulnerable elderly </w:t>
      </w:r>
      <w:r w:rsidR="00AE2335">
        <w:rPr>
          <w:rFonts w:cs="Times New Roman"/>
        </w:rPr>
        <w:t>might</w:t>
      </w:r>
      <w:r>
        <w:rPr>
          <w:rFonts w:cs="Times New Roman"/>
        </w:rPr>
        <w:t xml:space="preserve"> be subtly pressured </w:t>
      </w:r>
      <w:r w:rsidR="00142998">
        <w:rPr>
          <w:rFonts w:cs="Times New Roman"/>
        </w:rPr>
        <w:t xml:space="preserve">or manipulated </w:t>
      </w:r>
      <w:r>
        <w:rPr>
          <w:rFonts w:cs="Times New Roman"/>
        </w:rPr>
        <w:t xml:space="preserve">into </w:t>
      </w:r>
      <w:r w:rsidR="00F8606C">
        <w:rPr>
          <w:rFonts w:cs="Times New Roman"/>
        </w:rPr>
        <w:t>accepting</w:t>
      </w:r>
      <w:r w:rsidR="00142998">
        <w:rPr>
          <w:rFonts w:cs="Times New Roman"/>
        </w:rPr>
        <w:t xml:space="preserve"> that </w:t>
      </w:r>
      <w:r w:rsidR="001B73FF">
        <w:rPr>
          <w:rFonts w:cs="Times New Roman"/>
        </w:rPr>
        <w:t>option</w:t>
      </w:r>
      <w:r>
        <w:rPr>
          <w:rFonts w:cs="Times New Roman"/>
        </w:rPr>
        <w:t>?</w:t>
      </w:r>
    </w:p>
    <w:p w:rsidR="005A7210" w:rsidRDefault="005A7210"/>
    <w:p w:rsidR="00AE2335" w:rsidRDefault="00AE2335">
      <w:r>
        <w:t xml:space="preserve">The idea of controlling how and when we die is very attractive at first glance.  It is a difficult thing to deny oneself that freedom for the sake of the greater good and for the </w:t>
      </w:r>
      <w:r w:rsidR="00142998">
        <w:t xml:space="preserve">protection </w:t>
      </w:r>
      <w:r>
        <w:t xml:space="preserve">of the poor, the vulnerable and the disabled. </w:t>
      </w:r>
      <w:r w:rsidR="00142998">
        <w:t xml:space="preserve"> </w:t>
      </w:r>
      <w:r>
        <w:t xml:space="preserve">But true autonomy </w:t>
      </w:r>
      <w:r w:rsidR="00142998">
        <w:t>is</w:t>
      </w:r>
      <w:r>
        <w:t xml:space="preserve"> not freedom to do what we want, but rather freedom to do what is right. </w:t>
      </w:r>
    </w:p>
    <w:p w:rsidR="00AE2335" w:rsidRDefault="00AE2335"/>
    <w:p w:rsidR="00142998" w:rsidRDefault="00EC5749">
      <w:r>
        <w:t xml:space="preserve">When a culture </w:t>
      </w:r>
      <w:r w:rsidR="00CC25BD">
        <w:t>embraces</w:t>
      </w:r>
      <w:r>
        <w:t xml:space="preserve"> death as </w:t>
      </w:r>
      <w:r w:rsidR="00992771">
        <w:t>the</w:t>
      </w:r>
      <w:r>
        <w:t xml:space="preserve"> solution to a problem, </w:t>
      </w:r>
      <w:r w:rsidR="00992771">
        <w:t>we</w:t>
      </w:r>
      <w:r w:rsidR="00477F0B">
        <w:t xml:space="preserve"> change. </w:t>
      </w:r>
      <w:r w:rsidR="001B73FF">
        <w:t xml:space="preserve"> </w:t>
      </w:r>
      <w:r w:rsidR="004C554B">
        <w:t xml:space="preserve">It hardens us.  We become more casual and calloused about life and death.  </w:t>
      </w:r>
      <w:r w:rsidR="00142998">
        <w:t xml:space="preserve">Dutch ethicist Theo Bohr laments that this exaggerated </w:t>
      </w:r>
      <w:r w:rsidR="001B73FF">
        <w:t>sense</w:t>
      </w:r>
      <w:r w:rsidR="00142998">
        <w:t xml:space="preserve"> of autonomy “seems to have overruled other values like solidarity, patience, making the best of things.” </w:t>
      </w:r>
      <w:r w:rsidR="001B73FF">
        <w:t xml:space="preserve"> Our </w:t>
      </w:r>
      <w:r w:rsidR="00142998">
        <w:t>ability to endure suffering and trials</w:t>
      </w:r>
      <w:r w:rsidR="001B73FF">
        <w:t xml:space="preserve"> becomes weakened</w:t>
      </w:r>
      <w:r w:rsidR="00142998">
        <w:t xml:space="preserve">. </w:t>
      </w:r>
    </w:p>
    <w:p w:rsidR="00142998" w:rsidRDefault="00142998"/>
    <w:p w:rsidR="00B23491" w:rsidRDefault="00CC25BD">
      <w:r>
        <w:t xml:space="preserve">The slope between Colorado and the Netherlands is slippery – but not steep. </w:t>
      </w:r>
      <w:r w:rsidR="001B73FF">
        <w:t xml:space="preserve"> </w:t>
      </w:r>
      <w:r>
        <w:t>It is subtle and gradual.</w:t>
      </w:r>
      <w:r w:rsidR="001B73FF">
        <w:t xml:space="preserve">  Once we choose to embark upon this path, there is no turning back.  </w:t>
      </w:r>
      <w:r w:rsidR="00736AC2">
        <w:t>L</w:t>
      </w:r>
      <w:r w:rsidR="00B23491">
        <w:t>et us be wise</w:t>
      </w:r>
      <w:r w:rsidR="009212B5">
        <w:t xml:space="preserve"> as we consider this most important issue.</w:t>
      </w:r>
    </w:p>
    <w:p w:rsidR="00736AC2" w:rsidRDefault="00736AC2"/>
    <w:p w:rsidR="00736AC2" w:rsidRDefault="00736AC2">
      <w:r>
        <w:t>John Volk, MD</w:t>
      </w:r>
    </w:p>
    <w:p w:rsidR="00736AC2" w:rsidRDefault="00EC5749">
      <w:r>
        <w:t>Greeley</w:t>
      </w:r>
    </w:p>
    <w:p w:rsidR="00CC25BD" w:rsidRDefault="00CC25BD"/>
    <w:p w:rsidR="00CC25BD" w:rsidRDefault="00CC25BD" w:rsidP="00CC25BD">
      <w:pPr>
        <w:pStyle w:val="EndnoteText"/>
      </w:pPr>
      <w:r>
        <w:rPr>
          <w:rStyle w:val="EndnoteReference"/>
        </w:rPr>
        <w:t>*</w:t>
      </w:r>
      <w:r>
        <w:t xml:space="preserve"> “Dying Dutch: Euthanasia Spreads Across Europe,” Newsweek, February 20, 2015</w:t>
      </w:r>
    </w:p>
    <w:p w:rsidR="00CC25BD" w:rsidRDefault="001B73F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160020</wp:posOffset>
            </wp:positionV>
            <wp:extent cx="1066800" cy="1333500"/>
            <wp:effectExtent l="19050" t="0" r="0" b="0"/>
            <wp:wrapSquare wrapText="bothSides"/>
            <wp:docPr id="1" name="Picture 0" descr="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554B" w:rsidRDefault="004C554B"/>
    <w:p w:rsidR="004C554B" w:rsidRDefault="004C554B"/>
    <w:p w:rsidR="004C554B" w:rsidRDefault="00B0460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65pt;margin-top:7.55pt;width:91.65pt;height:44.55pt;z-index:251660288;mso-height-percent:200;mso-height-percent:200;mso-width-relative:margin;mso-height-relative:margin" stroked="f">
            <v:textbox style="mso-fit-shape-to-text:t">
              <w:txbxContent>
                <w:p w:rsidR="009212B5" w:rsidRPr="009212B5" w:rsidRDefault="009212B5" w:rsidP="009212B5">
                  <w:pPr>
                    <w:rPr>
                      <w:b/>
                      <w:sz w:val="20"/>
                    </w:rPr>
                  </w:pPr>
                  <w:r w:rsidRPr="009212B5">
                    <w:rPr>
                      <w:b/>
                      <w:sz w:val="20"/>
                    </w:rPr>
                    <w:t>John Volk, MD</w:t>
                  </w:r>
                </w:p>
                <w:p w:rsidR="009212B5" w:rsidRPr="009212B5" w:rsidRDefault="009212B5" w:rsidP="009212B5">
                  <w:pPr>
                    <w:rPr>
                      <w:b/>
                      <w:sz w:val="20"/>
                    </w:rPr>
                  </w:pPr>
                  <w:r w:rsidRPr="009212B5">
                    <w:rPr>
                      <w:b/>
                      <w:sz w:val="20"/>
                    </w:rPr>
                    <w:t>Family Physician</w:t>
                  </w:r>
                </w:p>
                <w:p w:rsidR="009212B5" w:rsidRPr="009212B5" w:rsidRDefault="009212B5">
                  <w:pPr>
                    <w:rPr>
                      <w:b/>
                      <w:sz w:val="20"/>
                    </w:rPr>
                  </w:pPr>
                  <w:r w:rsidRPr="009212B5">
                    <w:rPr>
                      <w:b/>
                      <w:sz w:val="20"/>
                    </w:rPr>
                    <w:t>Greeley</w:t>
                  </w:r>
                </w:p>
              </w:txbxContent>
            </v:textbox>
            <w10:wrap type="square"/>
          </v:shape>
        </w:pict>
      </w:r>
    </w:p>
    <w:p w:rsidR="009212B5" w:rsidRDefault="009212B5"/>
    <w:sectPr w:rsidR="009212B5" w:rsidSect="00A81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491"/>
    <w:rsid w:val="00142998"/>
    <w:rsid w:val="001B73FF"/>
    <w:rsid w:val="00477F0B"/>
    <w:rsid w:val="004C554B"/>
    <w:rsid w:val="005A7210"/>
    <w:rsid w:val="005C1DD6"/>
    <w:rsid w:val="005D7ACA"/>
    <w:rsid w:val="00736AC2"/>
    <w:rsid w:val="00832711"/>
    <w:rsid w:val="009212B5"/>
    <w:rsid w:val="00992771"/>
    <w:rsid w:val="009A5AA5"/>
    <w:rsid w:val="009F7C08"/>
    <w:rsid w:val="00A81156"/>
    <w:rsid w:val="00AE2335"/>
    <w:rsid w:val="00B04602"/>
    <w:rsid w:val="00B23491"/>
    <w:rsid w:val="00B76D93"/>
    <w:rsid w:val="00BB163E"/>
    <w:rsid w:val="00C63E9D"/>
    <w:rsid w:val="00CB1B90"/>
    <w:rsid w:val="00CC25BD"/>
    <w:rsid w:val="00CC4D25"/>
    <w:rsid w:val="00D17CA4"/>
    <w:rsid w:val="00D25616"/>
    <w:rsid w:val="00DF2346"/>
    <w:rsid w:val="00E74066"/>
    <w:rsid w:val="00E97B63"/>
    <w:rsid w:val="00EA7729"/>
    <w:rsid w:val="00EC5749"/>
    <w:rsid w:val="00F8606C"/>
    <w:rsid w:val="00FA6EC3"/>
    <w:rsid w:val="00FC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D6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25B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25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2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8</cp:revision>
  <cp:lastPrinted>2016-10-09T22:38:00Z</cp:lastPrinted>
  <dcterms:created xsi:type="dcterms:W3CDTF">2016-10-09T17:24:00Z</dcterms:created>
  <dcterms:modified xsi:type="dcterms:W3CDTF">2016-10-09T23:00:00Z</dcterms:modified>
</cp:coreProperties>
</file>